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EE" w:rsidRDefault="00A164EE" w:rsidP="00A164EE">
      <w:pPr>
        <w:pBdr>
          <w:bottom w:val="single" w:sz="12" w:space="1" w:color="auto"/>
        </w:pBdr>
        <w:jc w:val="center"/>
        <w:rPr>
          <w:b/>
          <w:sz w:val="52"/>
          <w:szCs w:val="52"/>
        </w:rPr>
      </w:pPr>
      <w:bookmarkStart w:id="0" w:name="_GoBack"/>
      <w:bookmarkEnd w:id="0"/>
    </w:p>
    <w:p w:rsidR="00A164EE" w:rsidRPr="00A164EE" w:rsidRDefault="00A164EE" w:rsidP="00A164EE">
      <w:pPr>
        <w:pBdr>
          <w:bottom w:val="single" w:sz="12" w:space="1" w:color="auto"/>
        </w:pBdr>
        <w:jc w:val="center"/>
        <w:rPr>
          <w:b/>
          <w:sz w:val="52"/>
          <w:szCs w:val="52"/>
        </w:rPr>
      </w:pPr>
      <w:r>
        <w:rPr>
          <w:b/>
          <w:sz w:val="52"/>
          <w:szCs w:val="52"/>
        </w:rPr>
        <w:t>Ø</w:t>
      </w:r>
      <w:r w:rsidRPr="00A164EE">
        <w:rPr>
          <w:b/>
          <w:sz w:val="52"/>
          <w:szCs w:val="52"/>
        </w:rPr>
        <w:t>konomiske hjælpemuligheder</w:t>
      </w:r>
    </w:p>
    <w:p w:rsidR="00A164EE" w:rsidRPr="00E807D3" w:rsidRDefault="00A164EE" w:rsidP="00A164EE">
      <w:pPr>
        <w:rPr>
          <w:sz w:val="28"/>
          <w:szCs w:val="28"/>
        </w:rPr>
      </w:pPr>
    </w:p>
    <w:p w:rsidR="00A164EE" w:rsidRDefault="00E807D3" w:rsidP="00A164EE">
      <w:pPr>
        <w:rPr>
          <w:sz w:val="28"/>
          <w:szCs w:val="28"/>
        </w:rPr>
      </w:pPr>
      <w:r w:rsidRPr="00E807D3">
        <w:rPr>
          <w:sz w:val="28"/>
          <w:szCs w:val="28"/>
        </w:rPr>
        <w:t xml:space="preserve">Nedenfor ser du muligheder for økonomisk hjælp. Undersøg om støtten er for dig. Du er også velkommen til at spørge ind til dette i gruppesamtalen eller i Facebookgruppen. </w:t>
      </w:r>
    </w:p>
    <w:p w:rsidR="00F766E2" w:rsidRDefault="00E807D3" w:rsidP="00E807D3">
      <w:pPr>
        <w:pStyle w:val="Listeafsnit"/>
        <w:numPr>
          <w:ilvl w:val="0"/>
          <w:numId w:val="5"/>
        </w:numPr>
        <w:rPr>
          <w:sz w:val="28"/>
          <w:szCs w:val="28"/>
        </w:rPr>
      </w:pPr>
      <w:r w:rsidRPr="00E807D3">
        <w:rPr>
          <w:b/>
          <w:sz w:val="28"/>
          <w:szCs w:val="28"/>
        </w:rPr>
        <w:t>Boligsikring</w:t>
      </w:r>
      <w:r w:rsidRPr="00E807D3">
        <w:rPr>
          <w:sz w:val="28"/>
          <w:szCs w:val="28"/>
        </w:rPr>
        <w:br/>
        <w:t xml:space="preserve">Langt de fleste der bor i lejet bolig, kan søge om boligsikring. Dette kan du selv søge via </w:t>
      </w:r>
      <w:r>
        <w:rPr>
          <w:sz w:val="28"/>
          <w:szCs w:val="28"/>
        </w:rPr>
        <w:t>Borger.dk el</w:t>
      </w:r>
      <w:r w:rsidRPr="00E807D3">
        <w:rPr>
          <w:sz w:val="28"/>
          <w:szCs w:val="28"/>
        </w:rPr>
        <w:t>l</w:t>
      </w:r>
      <w:r>
        <w:rPr>
          <w:sz w:val="28"/>
          <w:szCs w:val="28"/>
        </w:rPr>
        <w:t>e</w:t>
      </w:r>
      <w:r w:rsidRPr="00E807D3">
        <w:rPr>
          <w:sz w:val="28"/>
          <w:szCs w:val="28"/>
        </w:rPr>
        <w:t xml:space="preserve">r </w:t>
      </w:r>
      <w:r>
        <w:rPr>
          <w:sz w:val="28"/>
          <w:szCs w:val="28"/>
        </w:rPr>
        <w:t xml:space="preserve">via </w:t>
      </w:r>
      <w:r w:rsidRPr="00E807D3">
        <w:rPr>
          <w:sz w:val="28"/>
          <w:szCs w:val="28"/>
        </w:rPr>
        <w:t xml:space="preserve">på linket her: </w:t>
      </w:r>
      <w:hyperlink r:id="rId8" w:history="1">
        <w:r w:rsidRPr="001517E2">
          <w:rPr>
            <w:rStyle w:val="Hyperlink"/>
            <w:sz w:val="28"/>
            <w:szCs w:val="28"/>
          </w:rPr>
          <w:t>https://www.borger.dk/bolig-og-flytning/Boligstoette-oversigt/Boligstoette-soege</w:t>
        </w:r>
      </w:hyperlink>
      <w:r>
        <w:rPr>
          <w:sz w:val="28"/>
          <w:szCs w:val="28"/>
        </w:rPr>
        <w:t xml:space="preserve"> </w:t>
      </w:r>
      <w:r>
        <w:rPr>
          <w:sz w:val="28"/>
          <w:szCs w:val="28"/>
        </w:rPr>
        <w:br/>
        <w:t xml:space="preserve">Det er muligt at leve en cirka beregning først. Dette kan du også gøre på Borger.dk eller via din kommunes hjemmeside. </w:t>
      </w:r>
    </w:p>
    <w:p w:rsidR="00E807D3" w:rsidRDefault="00E807D3" w:rsidP="00E807D3">
      <w:pPr>
        <w:pStyle w:val="Listeafsnit"/>
        <w:numPr>
          <w:ilvl w:val="0"/>
          <w:numId w:val="5"/>
        </w:numPr>
        <w:rPr>
          <w:sz w:val="28"/>
          <w:szCs w:val="28"/>
        </w:rPr>
      </w:pPr>
      <w:r w:rsidRPr="00E807D3">
        <w:rPr>
          <w:b/>
          <w:sz w:val="28"/>
          <w:szCs w:val="28"/>
        </w:rPr>
        <w:t>Boligindskudslån</w:t>
      </w:r>
      <w:r>
        <w:rPr>
          <w:sz w:val="28"/>
          <w:szCs w:val="28"/>
        </w:rPr>
        <w:br/>
        <w:t xml:space="preserve">Skal du flytte, og har ikke pengene til et indskud, er det muligt at søge om indskudslån hos din kommune. Der kan være forskel på hvordan du skal søge dette lån, alt afhængigt om det er en bolig du skal leje privat eller igennem boligselskab. Spørg din kommune til råds. </w:t>
      </w:r>
    </w:p>
    <w:p w:rsidR="00E807D3" w:rsidRDefault="00E807D3" w:rsidP="00E807D3">
      <w:pPr>
        <w:pStyle w:val="Listeafsnit"/>
        <w:numPr>
          <w:ilvl w:val="0"/>
          <w:numId w:val="5"/>
        </w:numPr>
        <w:rPr>
          <w:sz w:val="28"/>
          <w:szCs w:val="28"/>
        </w:rPr>
      </w:pPr>
      <w:r>
        <w:rPr>
          <w:b/>
          <w:sz w:val="28"/>
          <w:szCs w:val="28"/>
        </w:rPr>
        <w:t xml:space="preserve">§ 34 </w:t>
      </w:r>
      <w:r>
        <w:rPr>
          <w:b/>
          <w:sz w:val="28"/>
          <w:szCs w:val="28"/>
        </w:rPr>
        <w:br/>
      </w:r>
      <w:r>
        <w:rPr>
          <w:sz w:val="28"/>
          <w:szCs w:val="28"/>
        </w:rPr>
        <w:t xml:space="preserve">Hvis din udgift til husleje, varme og vand overstiger mere end 2950 kr. (takst for 2017) kan der også være mulighed for at du kan søge en ekstra husleje hjælp, hvis din indtægt er tilstrækkelig lille. Langt de fleste der får af denne paragraf er på kontakthjælp. Kontakt den sagsbehandler der står for din udbetaling af forsørgelse. Hun ville kunne vejlede dig om dette. </w:t>
      </w:r>
    </w:p>
    <w:p w:rsidR="00E807D3" w:rsidRDefault="00E807D3" w:rsidP="00E807D3">
      <w:pPr>
        <w:pStyle w:val="Listeafsnit"/>
        <w:numPr>
          <w:ilvl w:val="0"/>
          <w:numId w:val="5"/>
        </w:numPr>
        <w:rPr>
          <w:sz w:val="28"/>
          <w:szCs w:val="28"/>
        </w:rPr>
      </w:pPr>
      <w:r>
        <w:rPr>
          <w:b/>
          <w:sz w:val="28"/>
          <w:szCs w:val="28"/>
        </w:rPr>
        <w:t>Julehjælp</w:t>
      </w:r>
      <w:r>
        <w:rPr>
          <w:b/>
          <w:sz w:val="28"/>
          <w:szCs w:val="28"/>
        </w:rPr>
        <w:br/>
      </w:r>
      <w:r w:rsidR="00704A8F">
        <w:rPr>
          <w:sz w:val="28"/>
          <w:szCs w:val="28"/>
        </w:rPr>
        <w:t>Rigtig mange forskellige organisationer udlodder julehjæl</w:t>
      </w:r>
      <w:r w:rsidR="00AF10CD">
        <w:rPr>
          <w:sz w:val="28"/>
          <w:szCs w:val="28"/>
        </w:rPr>
        <w:t>p, til familier der ikke har</w:t>
      </w:r>
      <w:r w:rsidR="00704A8F">
        <w:rPr>
          <w:sz w:val="28"/>
          <w:szCs w:val="28"/>
        </w:rPr>
        <w:t xml:space="preserve"> økonomi til dette. </w:t>
      </w:r>
      <w:r w:rsidR="00AF10CD">
        <w:rPr>
          <w:sz w:val="28"/>
          <w:szCs w:val="28"/>
        </w:rPr>
        <w:t xml:space="preserve">Du kan se en oversigt over mulige steder at </w:t>
      </w:r>
      <w:hyperlink r:id="rId9" w:history="1">
        <w:r w:rsidR="00AF10CD" w:rsidRPr="00AF10CD">
          <w:rPr>
            <w:rStyle w:val="Hyperlink"/>
            <w:sz w:val="28"/>
            <w:szCs w:val="28"/>
          </w:rPr>
          <w:t xml:space="preserve">søge </w:t>
        </w:r>
        <w:bookmarkStart w:id="1" w:name="Julehjælp"/>
        <w:r w:rsidR="00AF10CD" w:rsidRPr="00AF10CD">
          <w:rPr>
            <w:rStyle w:val="Hyperlink"/>
            <w:sz w:val="28"/>
            <w:szCs w:val="28"/>
          </w:rPr>
          <w:t>her</w:t>
        </w:r>
        <w:bookmarkEnd w:id="1"/>
      </w:hyperlink>
      <w:r w:rsidR="00AF10CD">
        <w:rPr>
          <w:sz w:val="28"/>
          <w:szCs w:val="28"/>
        </w:rPr>
        <w:t xml:space="preserve">: </w:t>
      </w:r>
    </w:p>
    <w:p w:rsidR="00D87516" w:rsidRPr="00D87516" w:rsidRDefault="00D87516" w:rsidP="00D87516">
      <w:pPr>
        <w:pStyle w:val="Listeafsnit"/>
        <w:rPr>
          <w:sz w:val="28"/>
          <w:szCs w:val="28"/>
        </w:rPr>
      </w:pPr>
    </w:p>
    <w:p w:rsidR="00D87516" w:rsidRPr="00D87516" w:rsidRDefault="00D87516" w:rsidP="00D87516">
      <w:pPr>
        <w:pStyle w:val="Listeafsnit"/>
        <w:rPr>
          <w:sz w:val="28"/>
          <w:szCs w:val="28"/>
        </w:rPr>
      </w:pPr>
    </w:p>
    <w:p w:rsidR="00D87516" w:rsidRPr="00D87516" w:rsidRDefault="00D87516" w:rsidP="00D87516">
      <w:pPr>
        <w:pStyle w:val="Listeafsnit"/>
        <w:rPr>
          <w:sz w:val="28"/>
          <w:szCs w:val="28"/>
        </w:rPr>
      </w:pPr>
    </w:p>
    <w:p w:rsidR="00D87516" w:rsidRPr="00D87516" w:rsidRDefault="00D87516" w:rsidP="00D87516">
      <w:pPr>
        <w:pStyle w:val="Listeafsnit"/>
        <w:rPr>
          <w:sz w:val="28"/>
          <w:szCs w:val="28"/>
        </w:rPr>
      </w:pPr>
    </w:p>
    <w:p w:rsidR="00D87516" w:rsidRPr="00D87516" w:rsidRDefault="00D87516" w:rsidP="00D87516">
      <w:pPr>
        <w:pStyle w:val="Listeafsnit"/>
        <w:rPr>
          <w:sz w:val="28"/>
          <w:szCs w:val="28"/>
        </w:rPr>
      </w:pPr>
    </w:p>
    <w:p w:rsidR="00B94AD0" w:rsidRDefault="00B94AD0" w:rsidP="00B94AD0">
      <w:pPr>
        <w:pStyle w:val="Listeafsnit"/>
        <w:numPr>
          <w:ilvl w:val="0"/>
          <w:numId w:val="5"/>
        </w:numPr>
        <w:rPr>
          <w:sz w:val="28"/>
          <w:szCs w:val="28"/>
        </w:rPr>
      </w:pPr>
      <w:r>
        <w:rPr>
          <w:b/>
          <w:sz w:val="28"/>
          <w:szCs w:val="28"/>
        </w:rPr>
        <w:t>Enkeltydelse</w:t>
      </w:r>
      <w:r>
        <w:rPr>
          <w:b/>
          <w:sz w:val="28"/>
          <w:szCs w:val="28"/>
        </w:rPr>
        <w:br/>
      </w:r>
      <w:r w:rsidRPr="00B94AD0">
        <w:rPr>
          <w:sz w:val="28"/>
          <w:szCs w:val="28"/>
        </w:rPr>
        <w:t>Kort sagt kan du søge om alt muligt på en enkeltydelsesblanket.</w:t>
      </w:r>
      <w:r>
        <w:rPr>
          <w:b/>
          <w:sz w:val="28"/>
          <w:szCs w:val="28"/>
        </w:rPr>
        <w:t xml:space="preserve"> </w:t>
      </w:r>
      <w:r>
        <w:rPr>
          <w:sz w:val="28"/>
          <w:szCs w:val="28"/>
        </w:rPr>
        <w:t xml:space="preserve">Der er dog ret strenge regler for, hvem der kan få af disse ydelser. </w:t>
      </w:r>
      <w:r>
        <w:rPr>
          <w:sz w:val="28"/>
          <w:szCs w:val="28"/>
        </w:rPr>
        <w:br/>
        <w:t xml:space="preserve">For hver ting du søger om, skal der laves en rådighedsberegning. For at søge, skal du vedlægge dokumentation for: </w:t>
      </w:r>
      <w:r>
        <w:rPr>
          <w:sz w:val="28"/>
          <w:szCs w:val="28"/>
        </w:rPr>
        <w:br/>
        <w:t xml:space="preserve">- dine indtægter og udgifter 3 mdr. tilbage. </w:t>
      </w:r>
      <w:r>
        <w:rPr>
          <w:sz w:val="28"/>
          <w:szCs w:val="28"/>
        </w:rPr>
        <w:br/>
        <w:t>- Arrangementsoversigt over alle dine konti i banken (oversigt over dine konti)</w:t>
      </w:r>
      <w:r>
        <w:rPr>
          <w:sz w:val="28"/>
          <w:szCs w:val="28"/>
        </w:rPr>
        <w:br/>
        <w:t xml:space="preserve">- Udskrift af dine bevægelser på dine konti 3 mdr. tilbage. </w:t>
      </w:r>
      <w:r>
        <w:rPr>
          <w:sz w:val="28"/>
          <w:szCs w:val="28"/>
        </w:rPr>
        <w:br/>
        <w:t xml:space="preserve">Det kan derfor være en smule uoverskueligt, men spørg din sagsbehandler om hjælp. </w:t>
      </w:r>
    </w:p>
    <w:p w:rsidR="00B94AD0" w:rsidRDefault="00B94AD0" w:rsidP="00B94AD0">
      <w:pPr>
        <w:pStyle w:val="Listeafsnit"/>
        <w:numPr>
          <w:ilvl w:val="0"/>
          <w:numId w:val="5"/>
        </w:numPr>
        <w:rPr>
          <w:sz w:val="28"/>
          <w:szCs w:val="28"/>
        </w:rPr>
      </w:pPr>
      <w:r>
        <w:rPr>
          <w:b/>
          <w:sz w:val="28"/>
          <w:szCs w:val="28"/>
        </w:rPr>
        <w:t>Hjælp til børns medicin</w:t>
      </w:r>
      <w:r>
        <w:rPr>
          <w:b/>
          <w:sz w:val="28"/>
          <w:szCs w:val="28"/>
        </w:rPr>
        <w:br/>
      </w:r>
      <w:r w:rsidRPr="00B94AD0">
        <w:rPr>
          <w:sz w:val="28"/>
          <w:szCs w:val="28"/>
        </w:rPr>
        <w:t xml:space="preserve">Har du børn, som får meget eller dyrt medicin, er det muligt at søge hjælp til betaling af dette. </w:t>
      </w:r>
      <w:r>
        <w:rPr>
          <w:sz w:val="28"/>
          <w:szCs w:val="28"/>
        </w:rPr>
        <w:t xml:space="preserve">Er den samlede udgift mere end 4750 kr. pr </w:t>
      </w:r>
      <w:proofErr w:type="spellStart"/>
      <w:r>
        <w:rPr>
          <w:sz w:val="28"/>
          <w:szCs w:val="28"/>
        </w:rPr>
        <w:t>mdr</w:t>
      </w:r>
      <w:proofErr w:type="spellEnd"/>
      <w:r>
        <w:rPr>
          <w:sz w:val="28"/>
          <w:szCs w:val="28"/>
        </w:rPr>
        <w:t xml:space="preserve"> (2017 sats) er det en god ide at kontakte den sagsbehandler du har i Familieafdelingen. Det er ikke sikkert du ellers er tilknyttet familieafdelingen, men afdelingen må vide, hvem du skal tale med. </w:t>
      </w:r>
    </w:p>
    <w:p w:rsidR="00B94AD0" w:rsidRDefault="00D87516" w:rsidP="00D87516">
      <w:pPr>
        <w:pStyle w:val="Listeafsnit"/>
        <w:numPr>
          <w:ilvl w:val="0"/>
          <w:numId w:val="5"/>
        </w:numPr>
        <w:rPr>
          <w:sz w:val="28"/>
          <w:szCs w:val="28"/>
        </w:rPr>
      </w:pPr>
      <w:r>
        <w:rPr>
          <w:b/>
          <w:sz w:val="28"/>
          <w:szCs w:val="28"/>
        </w:rPr>
        <w:t xml:space="preserve">Henstandsordning </w:t>
      </w:r>
      <w:r w:rsidR="00B94AD0">
        <w:rPr>
          <w:b/>
          <w:sz w:val="28"/>
          <w:szCs w:val="28"/>
        </w:rPr>
        <w:t>til medicin</w:t>
      </w:r>
      <w:r w:rsidR="00B94AD0">
        <w:rPr>
          <w:b/>
          <w:sz w:val="28"/>
          <w:szCs w:val="28"/>
        </w:rPr>
        <w:br/>
      </w:r>
      <w:r w:rsidR="00B94AD0">
        <w:rPr>
          <w:sz w:val="28"/>
          <w:szCs w:val="28"/>
        </w:rPr>
        <w:t>Har du selv høje</w:t>
      </w:r>
      <w:r>
        <w:rPr>
          <w:sz w:val="28"/>
          <w:szCs w:val="28"/>
        </w:rPr>
        <w:t xml:space="preserve"> medicinudgifter hver mdr. kan </w:t>
      </w:r>
      <w:r w:rsidR="00B94AD0">
        <w:rPr>
          <w:sz w:val="28"/>
          <w:szCs w:val="28"/>
        </w:rPr>
        <w:t xml:space="preserve">du tale med din læge om at få kronikertilskud. Det er ikke alt medicin det kan komme på, men din læge kender procedure for dette. </w:t>
      </w:r>
      <w:r w:rsidR="00B94AD0">
        <w:rPr>
          <w:sz w:val="28"/>
          <w:szCs w:val="28"/>
        </w:rPr>
        <w:br/>
        <w:t>Det er også muligt at kontakte dit apotek, for at høre om du kan</w:t>
      </w:r>
      <w:r>
        <w:rPr>
          <w:sz w:val="28"/>
          <w:szCs w:val="28"/>
        </w:rPr>
        <w:t xml:space="preserve"> få en henstandsordning</w:t>
      </w:r>
      <w:r w:rsidR="00B94AD0">
        <w:rPr>
          <w:sz w:val="28"/>
          <w:szCs w:val="28"/>
        </w:rPr>
        <w:t xml:space="preserve">, således at du fast betaler </w:t>
      </w:r>
      <w:r>
        <w:rPr>
          <w:sz w:val="28"/>
          <w:szCs w:val="28"/>
        </w:rPr>
        <w:t xml:space="preserve">et ens beløb hver mdr. Det er også omkring </w:t>
      </w:r>
      <w:r w:rsidR="00B94AD0">
        <w:rPr>
          <w:sz w:val="28"/>
          <w:szCs w:val="28"/>
        </w:rPr>
        <w:t xml:space="preserve">350 pr. mdr. hvorefter alt dit faste medicin så er betalt. </w:t>
      </w:r>
      <w:r>
        <w:rPr>
          <w:sz w:val="28"/>
          <w:szCs w:val="28"/>
        </w:rPr>
        <w:t xml:space="preserve">Se mere her: </w:t>
      </w:r>
      <w:hyperlink r:id="rId10" w:history="1">
        <w:r w:rsidRPr="001517E2">
          <w:rPr>
            <w:rStyle w:val="Hyperlink"/>
            <w:sz w:val="28"/>
            <w:szCs w:val="28"/>
          </w:rPr>
          <w:t>https://www.apoteket.dk/-/media/brochure/henstandsordning/henstandsordningen2017.pdf</w:t>
        </w:r>
      </w:hyperlink>
    </w:p>
    <w:p w:rsidR="00D87516" w:rsidRPr="00B94AD0" w:rsidRDefault="00D87516" w:rsidP="00D87516">
      <w:pPr>
        <w:pStyle w:val="Listeafsnit"/>
        <w:rPr>
          <w:sz w:val="28"/>
          <w:szCs w:val="28"/>
        </w:rPr>
      </w:pPr>
    </w:p>
    <w:sectPr w:rsidR="00D87516" w:rsidRPr="00B94AD0">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7B4" w:rsidRDefault="009877B4" w:rsidP="003B276F">
      <w:pPr>
        <w:spacing w:after="0" w:line="240" w:lineRule="auto"/>
      </w:pPr>
      <w:r>
        <w:separator/>
      </w:r>
    </w:p>
  </w:endnote>
  <w:endnote w:type="continuationSeparator" w:id="0">
    <w:p w:rsidR="009877B4" w:rsidRDefault="009877B4" w:rsidP="003B2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7B4" w:rsidRDefault="009877B4" w:rsidP="003B276F">
      <w:pPr>
        <w:spacing w:after="0" w:line="240" w:lineRule="auto"/>
      </w:pPr>
      <w:r>
        <w:separator/>
      </w:r>
    </w:p>
  </w:footnote>
  <w:footnote w:type="continuationSeparator" w:id="0">
    <w:p w:rsidR="009877B4" w:rsidRDefault="009877B4" w:rsidP="003B2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6F" w:rsidRDefault="003B276F">
    <w:pPr>
      <w:pStyle w:val="Sidehoved"/>
      <w:jc w:val="right"/>
      <w:rPr>
        <w:color w:val="4F81BD" w:themeColor="accent1"/>
      </w:rPr>
    </w:pPr>
    <w:r>
      <w:rPr>
        <w:noProof/>
        <w:color w:val="4F81BD" w:themeColor="accent1"/>
        <w:lang w:eastAsia="da-DK"/>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align>top</wp:align>
              </wp:positionV>
              <wp:extent cx="7677150" cy="1076325"/>
              <wp:effectExtent l="0" t="0" r="0" b="9525"/>
              <wp:wrapNone/>
              <wp:docPr id="59" name="Rektangel 4"/>
              <wp:cNvGraphicFramePr/>
              <a:graphic xmlns:a="http://schemas.openxmlformats.org/drawingml/2006/main">
                <a:graphicData uri="http://schemas.microsoft.com/office/word/2010/wordprocessingShape">
                  <wps:wsp>
                    <wps:cNvSpPr/>
                    <wps:spPr>
                      <a:xfrm>
                        <a:off x="0" y="0"/>
                        <a:ext cx="7677150" cy="1076325"/>
                      </a:xfrm>
                      <a:prstGeom prst="rect">
                        <a:avLst/>
                      </a:prstGeom>
                      <a:gradFill flip="none" rotWithShape="1">
                        <a:gsLst>
                          <a:gs pos="0">
                            <a:srgbClr val="FF1919">
                              <a:tint val="66000"/>
                              <a:satMod val="160000"/>
                            </a:srgbClr>
                          </a:gs>
                          <a:gs pos="50000">
                            <a:srgbClr val="FF1919">
                              <a:tint val="44500"/>
                              <a:satMod val="160000"/>
                            </a:srgbClr>
                          </a:gs>
                          <a:gs pos="100000">
                            <a:srgbClr val="FF1919">
                              <a:tint val="23500"/>
                              <a:satMod val="16000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276F" w:rsidRPr="003B276F" w:rsidRDefault="00AF162B" w:rsidP="003B276F">
                          <w:pPr>
                            <w:spacing w:line="240" w:lineRule="auto"/>
                            <w:jc w:val="center"/>
                            <w:rPr>
                              <w:b/>
                              <w:color w:val="808080" w:themeColor="background1" w:themeShade="80"/>
                              <w:sz w:val="72"/>
                              <w:szCs w:val="72"/>
                            </w:rPr>
                          </w:pPr>
                          <w:r>
                            <w:rPr>
                              <w:b/>
                              <w:color w:val="808080" w:themeColor="background1" w:themeShade="80"/>
                              <w:sz w:val="72"/>
                              <w:szCs w:val="72"/>
                            </w:rPr>
                            <w:t>Di</w:t>
                          </w:r>
                          <w:r w:rsidR="003B276F" w:rsidRPr="003B276F">
                            <w:rPr>
                              <w:b/>
                              <w:color w:val="808080" w:themeColor="background1" w:themeShade="80"/>
                              <w:sz w:val="72"/>
                              <w:szCs w:val="72"/>
                            </w:rPr>
                            <w:t>t nye liv</w:t>
                          </w:r>
                          <w:r w:rsidR="00CF2309">
                            <w:rPr>
                              <w:b/>
                              <w:color w:val="808080" w:themeColor="background1" w:themeShade="80"/>
                              <w:sz w:val="72"/>
                              <w:szCs w:val="72"/>
                            </w:rPr>
                            <w:t xml:space="preserve"> med smerter</w:t>
                          </w:r>
                          <w:r w:rsidR="003B276F" w:rsidRPr="003B276F">
                            <w:rPr>
                              <w:b/>
                              <w:color w:val="808080" w:themeColor="background1" w:themeShade="80"/>
                              <w:sz w:val="72"/>
                              <w:szCs w:val="72"/>
                            </w:rPr>
                            <w:br/>
                          </w:r>
                          <w:r w:rsidR="003B276F">
                            <w:rPr>
                              <w:b/>
                              <w:color w:val="808080" w:themeColor="background1" w:themeShade="80"/>
                              <w:sz w:val="40"/>
                              <w:szCs w:val="40"/>
                            </w:rPr>
                            <w:t>-</w:t>
                          </w:r>
                          <w:r w:rsidR="003B276F" w:rsidRPr="003B276F">
                            <w:rPr>
                              <w:b/>
                              <w:color w:val="808080" w:themeColor="background1" w:themeShade="80"/>
                              <w:sz w:val="40"/>
                              <w:szCs w:val="40"/>
                            </w:rPr>
                            <w:t>Fordi du fortjener det</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ktangel 4" o:spid="_x0000_s1026" style="position:absolute;left:0;text-align:left;margin-left:0;margin-top:0;width:604.5pt;height:84.7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" fillcolor="#ff8282" stroked="f" strokeweight="2pt">
              <v:fill color2="#ffdada" rotate="t" colors="0 #ff8282;.5 #ffb4b4;1 #ffdada" focus="100%" type="gradient"/>
              <v:textbox>
                <w:txbxContent>
                  <w:p w:rsidR="003B276F" w:rsidRPr="003B276F" w:rsidRDefault="00AF162B" w:rsidP="003B276F">
                    <w:pPr>
                      <w:spacing w:line="240" w:lineRule="auto"/>
                      <w:jc w:val="center"/>
                      <w:rPr>
                        <w:b/>
                        <w:color w:val="808080" w:themeColor="background1" w:themeShade="80"/>
                        <w:sz w:val="72"/>
                        <w:szCs w:val="72"/>
                      </w:rPr>
                    </w:pPr>
                    <w:r>
                      <w:rPr>
                        <w:b/>
                        <w:color w:val="808080" w:themeColor="background1" w:themeShade="80"/>
                        <w:sz w:val="72"/>
                        <w:szCs w:val="72"/>
                      </w:rPr>
                      <w:t>Di</w:t>
                    </w:r>
                    <w:r w:rsidR="003B276F" w:rsidRPr="003B276F">
                      <w:rPr>
                        <w:b/>
                        <w:color w:val="808080" w:themeColor="background1" w:themeShade="80"/>
                        <w:sz w:val="72"/>
                        <w:szCs w:val="72"/>
                      </w:rPr>
                      <w:t>t nye liv</w:t>
                    </w:r>
                    <w:r w:rsidR="00CF2309">
                      <w:rPr>
                        <w:b/>
                        <w:color w:val="808080" w:themeColor="background1" w:themeShade="80"/>
                        <w:sz w:val="72"/>
                        <w:szCs w:val="72"/>
                      </w:rPr>
                      <w:t xml:space="preserve"> med smerter</w:t>
                    </w:r>
                    <w:r w:rsidR="003B276F" w:rsidRPr="003B276F">
                      <w:rPr>
                        <w:b/>
                        <w:color w:val="808080" w:themeColor="background1" w:themeShade="80"/>
                        <w:sz w:val="72"/>
                        <w:szCs w:val="72"/>
                      </w:rPr>
                      <w:br/>
                    </w:r>
                    <w:r w:rsidR="003B276F">
                      <w:rPr>
                        <w:b/>
                        <w:color w:val="808080" w:themeColor="background1" w:themeShade="80"/>
                        <w:sz w:val="40"/>
                        <w:szCs w:val="40"/>
                      </w:rPr>
                      <w:t>-</w:t>
                    </w:r>
                    <w:r w:rsidR="003B276F" w:rsidRPr="003B276F">
                      <w:rPr>
                        <w:b/>
                        <w:color w:val="808080" w:themeColor="background1" w:themeShade="80"/>
                        <w:sz w:val="40"/>
                        <w:szCs w:val="40"/>
                      </w:rPr>
                      <w:t>Fordi du fortjener det</w:t>
                    </w:r>
                  </w:p>
                </w:txbxContent>
              </v:textbox>
              <w10:wrap anchorx="margin" anchory="page"/>
            </v:rect>
          </w:pict>
        </mc:Fallback>
      </mc:AlternateContent>
    </w:r>
  </w:p>
  <w:p w:rsidR="003B276F" w:rsidRDefault="003B276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498.1pt;height:498.1pt" o:bullet="t">
        <v:imagedata r:id="rId1" o:title="BY LOGO JPG"/>
      </v:shape>
    </w:pict>
  </w:numPicBullet>
  <w:abstractNum w:abstractNumId="0">
    <w:nsid w:val="008C3BCA"/>
    <w:multiLevelType w:val="hybridMultilevel"/>
    <w:tmpl w:val="03845542"/>
    <w:lvl w:ilvl="0" w:tplc="6324BAEC">
      <w:start w:val="1"/>
      <w:numFmt w:val="bullet"/>
      <w:lvlText w:val=""/>
      <w:lvlPicBulletId w:val="0"/>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6D53D34"/>
    <w:multiLevelType w:val="hybridMultilevel"/>
    <w:tmpl w:val="7DA4627E"/>
    <w:lvl w:ilvl="0" w:tplc="4BDA585A">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AD92F4D"/>
    <w:multiLevelType w:val="hybridMultilevel"/>
    <w:tmpl w:val="BD9ECEA0"/>
    <w:lvl w:ilvl="0" w:tplc="4BDA585A">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84C2D36"/>
    <w:multiLevelType w:val="hybridMultilevel"/>
    <w:tmpl w:val="34120B4E"/>
    <w:lvl w:ilvl="0" w:tplc="6324BAEC">
      <w:start w:val="1"/>
      <w:numFmt w:val="bullet"/>
      <w:lvlText w:val=""/>
      <w:lvlPicBulletId w:val="0"/>
      <w:lvlJc w:val="left"/>
      <w:pPr>
        <w:ind w:left="1440" w:hanging="360"/>
      </w:pPr>
      <w:rPr>
        <w:rFonts w:ascii="Symbol" w:hAnsi="Symbol" w:hint="default"/>
        <w:color w:val="auto"/>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nsid w:val="58CA1775"/>
    <w:multiLevelType w:val="hybridMultilevel"/>
    <w:tmpl w:val="7AF46B60"/>
    <w:lvl w:ilvl="0" w:tplc="7F52C99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D4"/>
    <w:rsid w:val="0012457C"/>
    <w:rsid w:val="00126B9D"/>
    <w:rsid w:val="0023645E"/>
    <w:rsid w:val="00250AA6"/>
    <w:rsid w:val="003B276F"/>
    <w:rsid w:val="004410F6"/>
    <w:rsid w:val="004543B9"/>
    <w:rsid w:val="00497FEB"/>
    <w:rsid w:val="005D3D35"/>
    <w:rsid w:val="005F100A"/>
    <w:rsid w:val="00696470"/>
    <w:rsid w:val="00704A8F"/>
    <w:rsid w:val="00802D1A"/>
    <w:rsid w:val="008F7F2B"/>
    <w:rsid w:val="00924220"/>
    <w:rsid w:val="009877B4"/>
    <w:rsid w:val="00A164EE"/>
    <w:rsid w:val="00AF10CD"/>
    <w:rsid w:val="00AF162B"/>
    <w:rsid w:val="00B13F02"/>
    <w:rsid w:val="00B20B4A"/>
    <w:rsid w:val="00B94AD0"/>
    <w:rsid w:val="00BB463C"/>
    <w:rsid w:val="00CF2309"/>
    <w:rsid w:val="00D87516"/>
    <w:rsid w:val="00DD752A"/>
    <w:rsid w:val="00E807D3"/>
    <w:rsid w:val="00F766E2"/>
    <w:rsid w:val="00FC77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7D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C77D4"/>
    <w:pPr>
      <w:ind w:left="720"/>
      <w:contextualSpacing/>
    </w:pPr>
  </w:style>
  <w:style w:type="paragraph" w:styleId="Sidehoved">
    <w:name w:val="header"/>
    <w:basedOn w:val="Normal"/>
    <w:link w:val="SidehovedTegn"/>
    <w:uiPriority w:val="99"/>
    <w:unhideWhenUsed/>
    <w:rsid w:val="003B276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B276F"/>
  </w:style>
  <w:style w:type="paragraph" w:styleId="Sidefod">
    <w:name w:val="footer"/>
    <w:basedOn w:val="Normal"/>
    <w:link w:val="SidefodTegn"/>
    <w:uiPriority w:val="99"/>
    <w:unhideWhenUsed/>
    <w:rsid w:val="003B276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B276F"/>
  </w:style>
  <w:style w:type="character" w:styleId="Hyperlink">
    <w:name w:val="Hyperlink"/>
    <w:basedOn w:val="Standardskrifttypeiafsnit"/>
    <w:uiPriority w:val="99"/>
    <w:unhideWhenUsed/>
    <w:rsid w:val="00F766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7D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C77D4"/>
    <w:pPr>
      <w:ind w:left="720"/>
      <w:contextualSpacing/>
    </w:pPr>
  </w:style>
  <w:style w:type="paragraph" w:styleId="Sidehoved">
    <w:name w:val="header"/>
    <w:basedOn w:val="Normal"/>
    <w:link w:val="SidehovedTegn"/>
    <w:uiPriority w:val="99"/>
    <w:unhideWhenUsed/>
    <w:rsid w:val="003B276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B276F"/>
  </w:style>
  <w:style w:type="paragraph" w:styleId="Sidefod">
    <w:name w:val="footer"/>
    <w:basedOn w:val="Normal"/>
    <w:link w:val="SidefodTegn"/>
    <w:uiPriority w:val="99"/>
    <w:unhideWhenUsed/>
    <w:rsid w:val="003B276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B276F"/>
  </w:style>
  <w:style w:type="character" w:styleId="Hyperlink">
    <w:name w:val="Hyperlink"/>
    <w:basedOn w:val="Standardskrifttypeiafsnit"/>
    <w:uiPriority w:val="99"/>
    <w:unhideWhenUsed/>
    <w:rsid w:val="00F766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14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rger.dk/bolig-og-flytning/Boligstoette-oversigt/Boligstoette-soeg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poteket.dk/-/media/brochure/henstandsordning/henstandsordningen2017.pdf" TargetMode="External"/><Relationship Id="rId4" Type="http://schemas.openxmlformats.org/officeDocument/2006/relationships/settings" Target="settings.xml"/><Relationship Id="rId9" Type="http://schemas.openxmlformats.org/officeDocument/2006/relationships/hyperlink" Target="file:///C:\Users\mona\Desktop\Modeller%20til%20System%20-%20&#248;konomi\Jule%20hj&#230;lp%202017.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2683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Nyholm</dc:creator>
  <cp:lastModifiedBy>mona Nyholm</cp:lastModifiedBy>
  <cp:revision>3</cp:revision>
  <dcterms:created xsi:type="dcterms:W3CDTF">2018-10-22T16:32:00Z</dcterms:created>
  <dcterms:modified xsi:type="dcterms:W3CDTF">2018-10-22T16:36:00Z</dcterms:modified>
</cp:coreProperties>
</file>